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46" w:rsidRPr="00003A46" w:rsidRDefault="00003A46" w:rsidP="00003A46">
      <w:pPr>
        <w:spacing w:after="380" w:line="240" w:lineRule="auto"/>
        <w:jc w:val="center"/>
        <w:rPr>
          <w:rFonts w:ascii="Bitter" w:eastAsia="Times New Roman" w:hAnsi="Bitter" w:cs="Times New Roman"/>
          <w:color w:val="212121"/>
          <w:lang w:eastAsia="ru-RU"/>
        </w:rPr>
      </w:pPr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Лист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Міністерства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 науки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12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вересня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2023 р. № 1/13749-23 “Про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інструктивно-методичні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рекомендації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викладання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предметів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/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інтегрованих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курсів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закладах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2023/2024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навчальному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”</w:t>
      </w:r>
    </w:p>
    <w:p w:rsidR="00003A46" w:rsidRPr="00003A46" w:rsidRDefault="00003A46" w:rsidP="00003A46">
      <w:pPr>
        <w:spacing w:after="380" w:line="240" w:lineRule="auto"/>
        <w:jc w:val="right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Департаменти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(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управління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)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  <w:t xml:space="preserve">і науки </w:t>
      </w:r>
      <w:proofErr w:type="spellStart"/>
      <w:proofErr w:type="gram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обласних,Київської</w:t>
      </w:r>
      <w:proofErr w:type="spellEnd"/>
      <w:proofErr w:type="gram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міської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  <w:t>(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військових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)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адміністрацій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післядипломної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педагогічної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Про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інструктивно-методичні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рекомендації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викладання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предметів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/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інтегрованих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курсів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закладах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2023/2024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навчальному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Міністерство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 науки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надсилає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для практичного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використання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інструктивно-методичні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рекомендації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викладання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предметів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закладах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2023/2024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навчальному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підготовлених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спільно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Державною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науковою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установою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«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Інститут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модернізації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змісту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».</w:t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Також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інформуємо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чинними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залишаються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Інструктивно-методичні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рекомендації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організації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освітнього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процесу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викладання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предметів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закладах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2022/2023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навчальному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</w:t>
      </w:r>
      <w:hyperlink r:id="rId4" w:tgtFrame="_blank" w:history="1"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(лист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Міністерства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і науки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України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від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19.08.2022 № 1/9530-22)</w:t>
        </w:r>
      </w:hyperlink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і </w:t>
      </w:r>
      <w:proofErr w:type="spellStart"/>
      <w:r w:rsidRPr="00003A46">
        <w:rPr>
          <w:rFonts w:ascii="Bitter" w:eastAsia="Times New Roman" w:hAnsi="Bitter" w:cs="Times New Roman"/>
          <w:color w:val="212121"/>
          <w:lang w:eastAsia="ru-RU"/>
        </w:rPr>
        <w:fldChar w:fldCharType="begin"/>
      </w:r>
      <w:r w:rsidRPr="00003A46">
        <w:rPr>
          <w:rFonts w:ascii="Bitter" w:eastAsia="Times New Roman" w:hAnsi="Bitter" w:cs="Times New Roman"/>
          <w:color w:val="212121"/>
          <w:lang w:eastAsia="ru-RU"/>
        </w:rPr>
        <w:instrText xml:space="preserve"> HYPERLINK "https://www.schoollife.org.ua/wp-content/uploads/2023/05/Pro-zatverdzhennya-metodychnyh-rekomendatsij-shhodo-okremyh-pytan-zdobuttya-osvity-v-zakladah-zagalnoyi-serednoyi-osvity-v-umovah-voyennogo-stanu-v-Ukrayini.pdf" \t "_blank" </w:instrText>
      </w:r>
      <w:r w:rsidRPr="00003A46">
        <w:rPr>
          <w:rFonts w:ascii="Bitter" w:eastAsia="Times New Roman" w:hAnsi="Bitter" w:cs="Times New Roman"/>
          <w:color w:val="212121"/>
          <w:lang w:eastAsia="ru-RU"/>
        </w:rPr>
        <w:fldChar w:fldCharType="separate"/>
      </w:r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Методичні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рекомендації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щодо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окремих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питань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здобуття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в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умовах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воєнного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стану в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Україні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,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затверджені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наказом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Міністерства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і науки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України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15 </w:t>
      </w:r>
      <w:proofErr w:type="spellStart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>травня</w:t>
      </w:r>
      <w:proofErr w:type="spellEnd"/>
      <w:r w:rsidRPr="00003A46">
        <w:rPr>
          <w:rFonts w:ascii="Verdana" w:eastAsia="Times New Roman" w:hAnsi="Verdana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2023 р. 563.</w:t>
      </w:r>
      <w:r w:rsidRPr="00003A46">
        <w:rPr>
          <w:rFonts w:ascii="Bitter" w:eastAsia="Times New Roman" w:hAnsi="Bitter" w:cs="Times New Roman"/>
          <w:color w:val="212121"/>
          <w:lang w:eastAsia="ru-RU"/>
        </w:rPr>
        <w:fldChar w:fldCharType="end"/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Просимо довести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інформацію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до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відома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керівників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педагогічних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працівників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Додатки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: на 175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арк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Заступник </w:t>
      </w:r>
      <w:proofErr w:type="spellStart"/>
      <w:proofErr w:type="gram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 </w:t>
      </w:r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ab/>
      </w:r>
      <w:proofErr w:type="spellStart"/>
      <w:proofErr w:type="gram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Андрій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СТАШКІВ</w:t>
      </w:r>
    </w:p>
    <w:p w:rsidR="00003A46" w:rsidRPr="00003A46" w:rsidRDefault="00003A46" w:rsidP="00003A46">
      <w:pPr>
        <w:spacing w:after="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5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Завантажити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: Лист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Міністерства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і науки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України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від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12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вересня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2023 р. № 1/13749-23 “Про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інструктивно-методичні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навчальних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предметів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/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інтегрованих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курсів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у закладах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загальної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середньої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році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lang w:eastAsia="ru-RU"/>
          </w:rPr>
          <w:t>”</w:t>
        </w:r>
      </w:hyperlink>
    </w:p>
    <w:p w:rsidR="00003A46" w:rsidRPr="00003A46" w:rsidRDefault="00003A46" w:rsidP="00003A46">
      <w:pPr>
        <w:spacing w:after="380" w:line="240" w:lineRule="auto"/>
        <w:jc w:val="center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Додатки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1-13</w:t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6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Інструктивно-методичні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початковій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школі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jc w:val="center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Мовно-літературна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галузь</w:t>
      </w:r>
      <w:proofErr w:type="spellEnd"/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7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української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мови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та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літератури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,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зарубіжної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літератури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2023-2024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8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про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мови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та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літератури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корінних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народів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,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національних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меншин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9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іноземної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мови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jc w:val="center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Громадянська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історична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галузь</w:t>
      </w:r>
      <w:proofErr w:type="spellEnd"/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0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історії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, основ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правознавства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,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громадянської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proofErr w:type="gram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  у</w:t>
        </w:r>
        <w:proofErr w:type="gram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1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математики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2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інформатики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3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предметів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природничо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освітньої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галузі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jc w:val="center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Соціальна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здоров’язбережувальна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освітня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галузь</w:t>
      </w:r>
      <w:proofErr w:type="spellEnd"/>
      <w:r w:rsidRPr="00003A46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</w:t>
      </w:r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4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предметів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: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Основи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здоров’я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Здоров’я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,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безпека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та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добробут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Етика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Вчимося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жити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разом», «Культура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добросусідства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Духовність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і мораль в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житті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людини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і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суспільства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»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5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Мистецтва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»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6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навчальних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предметів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Технології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Трудове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»,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Креслення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»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7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фізичної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культури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003A46" w:rsidRPr="00003A46" w:rsidRDefault="00003A46" w:rsidP="00003A46">
      <w:pPr>
        <w:spacing w:after="380" w:line="240" w:lineRule="auto"/>
        <w:rPr>
          <w:rFonts w:ascii="Bitter" w:eastAsia="Times New Roman" w:hAnsi="Bitter" w:cs="Times New Roman"/>
          <w:color w:val="212121"/>
          <w:lang w:eastAsia="ru-RU"/>
        </w:rPr>
      </w:pPr>
      <w:hyperlink r:id="rId18" w:tgtFrame="_blank" w:history="1"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Методичні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рекомендації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щодо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викладання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навчального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предмета «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Захист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України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» у 2023/2024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003A46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lang w:eastAsia="ru-RU"/>
          </w:rPr>
          <w:t>році</w:t>
        </w:r>
        <w:proofErr w:type="spellEnd"/>
      </w:hyperlink>
    </w:p>
    <w:p w:rsidR="008463CD" w:rsidRDefault="00003A46"/>
    <w:p w:rsidR="00003A46" w:rsidRDefault="00003A46">
      <w:bookmarkStart w:id="0" w:name="_GoBack"/>
      <w:bookmarkEnd w:id="0"/>
    </w:p>
    <w:sectPr w:rsidR="0000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11"/>
    <w:rsid w:val="00003A46"/>
    <w:rsid w:val="000B0311"/>
    <w:rsid w:val="008F2CCC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3522-6DC2-46D0-86F3-BA239795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metodychni-rekomendatsiyi-pro-vykladannya-movy-ta-literatury-korinnyh-narodiv-natsionalnyh-menshyn-u-2023-2024-navchalnomu-rotsi/" TargetMode="External"/><Relationship Id="rId13" Type="http://schemas.openxmlformats.org/officeDocument/2006/relationships/hyperlink" Target="https://www.schoollife.org.ua/metodychni-rekomendatsiyi-shhodo-vykladannya-navchalnyh-predmetiv-pryrodnycho-osvitnoyi-galuzi-u-2023-2024-navchalnomu-rotsi/" TargetMode="External"/><Relationship Id="rId18" Type="http://schemas.openxmlformats.org/officeDocument/2006/relationships/hyperlink" Target="https://www.schoollife.org.ua/metodychni-rekomendatsiyi-shhodo-vykladannya-navchalnogo-predmeta-zahyst-ukrayiny-u-2023-2024-navchalnomu-rot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hoollife.org.ua/metodychni-rekomendatsiyi-shhodo-vykladannya-ukrayinskoyi-movy-u-2023-2024-navchalnomu-rotsi/" TargetMode="External"/><Relationship Id="rId12" Type="http://schemas.openxmlformats.org/officeDocument/2006/relationships/hyperlink" Target="https://www.schoollife.org.ua/metodychni-rekomendatsiyi-shhodo-vykladannya-informatyky-u-2023-2024-navchalnomu-rotsi/" TargetMode="External"/><Relationship Id="rId17" Type="http://schemas.openxmlformats.org/officeDocument/2006/relationships/hyperlink" Target="https://www.schoollife.org.ua/metodychni-rekomendatsiyi-shhodo-vykladannya-fizychnoyi-kultury-u-2023-2024-navchalnomu-rots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hoollife.org.ua/metodychni-rekomendatsiyi-shhodo-vykladannya-navchalnyh-predmetiv-tehnologiyi-trudove-navchannya-kreslennya-u-2023-2024-navchalnomu-rots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hoollife.org.ua/instruktyvno-metodychni-rekomendatsiyi-shhodo-vykladannya-u-pochatkovij-shkoli-u-2023-2024-navchalnomu-rotsi/" TargetMode="External"/><Relationship Id="rId11" Type="http://schemas.openxmlformats.org/officeDocument/2006/relationships/hyperlink" Target="https://www.schoollife.org.ua/metodychni-rekomendatsiyi-shhodo-vykladannya-matematyky-u-2023-2024-navchalnomu-rotsi/" TargetMode="External"/><Relationship Id="rId5" Type="http://schemas.openxmlformats.org/officeDocument/2006/relationships/hyperlink" Target="https://www.schoollife.org.ua/wp-content/uploads/2023/09/Pro-instruktyvno-metodychni-rekomendatsiyi.pdf" TargetMode="External"/><Relationship Id="rId15" Type="http://schemas.openxmlformats.org/officeDocument/2006/relationships/hyperlink" Target="https://www.schoollife.org.ua/metodychni-rekomendatsiyi-shhodo-vykladannya-mystetstva-u-2023-2024-navchalnomu-rotsi/" TargetMode="External"/><Relationship Id="rId10" Type="http://schemas.openxmlformats.org/officeDocument/2006/relationships/hyperlink" Target="https://www.schoollife.org.ua/metodychni-rekomendatsiyi-shhodo-vykladannya-istoriyi-osnov-pravoznavstva-gromadyanskoyi-osvity-u-2023-2024-navchalnomu-rotsi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choollife.org.ua/instruktyvno-metodychni-rekomendatsiyi-shhodo-organizatsiyi-osvitnogo-protsesu-ta-vykladannya-navchalnyh-predmetiv-u-zakladah-zagalnoyi-serednoyi-osvity-u-2022-2023-navchalnomu-rotsi/" TargetMode="External"/><Relationship Id="rId9" Type="http://schemas.openxmlformats.org/officeDocument/2006/relationships/hyperlink" Target="https://www.schoollife.org.ua/metodychni-rekomendatsiyi-shhodo-vykladannya-inozemnoyi-movy-u-2023-2024-navchalnomu-rotsi/" TargetMode="External"/><Relationship Id="rId14" Type="http://schemas.openxmlformats.org/officeDocument/2006/relationships/hyperlink" Target="https://www.schoollife.org.ua/metodychni-rekomendatsiyi-shhodo-vykladannya-predmetiv-osnovy-zdorov-ya-zdorov-ya-bezpeka-ta-dobrobut-etyka-vchymosya-zhyty-razom-kultura-dobrosusidstva-duhovnist-i-moral-v-zhytti-lyudyny-i-suspi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2025-10-21T19:29:00Z</dcterms:created>
  <dcterms:modified xsi:type="dcterms:W3CDTF">2025-10-21T19:30:00Z</dcterms:modified>
</cp:coreProperties>
</file>